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jc w:val="left"/>
        <w:textAlignment w:val="baseline"/>
        <w:rPr>
          <w:rFonts w:hint="eastAsia" w:ascii="仿宋_GB2312" w:eastAsia="仿宋_GB2312" w:hAnsiTheme="minorEastAsia" w:cstheme="minorEastAsia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EastAsia"/>
          <w:b/>
          <w:bCs/>
          <w:kern w:val="0"/>
          <w:sz w:val="32"/>
          <w:szCs w:val="32"/>
          <w:lang w:val="en-US" w:eastAsia="zh-CN" w:bidi="ar-SA"/>
        </w:rPr>
        <w:t>附件3：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right="0"/>
        <w:jc w:val="center"/>
        <w:textAlignment w:val="baseline"/>
        <w:rPr>
          <w:rFonts w:hint="eastAsia" w:ascii="仿宋_GB2312" w:eastAsia="仿宋_GB2312" w:hAnsiTheme="minorEastAsia" w:cstheme="minorEastAsia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EastAsia"/>
          <w:b/>
          <w:bCs/>
          <w:kern w:val="0"/>
          <w:sz w:val="32"/>
          <w:szCs w:val="32"/>
          <w:lang w:val="en-US" w:eastAsia="zh-CN" w:bidi="ar-SA"/>
        </w:rPr>
        <w:t>用工单位处理简历流程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eastAsia="仿宋_GB2312" w:hAnsiTheme="minorEastAsia" w:cstheme="minorEastAsia"/>
          <w:kern w:val="0"/>
          <w:sz w:val="32"/>
          <w:szCs w:val="32"/>
          <w:lang w:val="en-US" w:eastAsia="zh-CN" w:bidi="ar-SA"/>
        </w:rPr>
        <w:t>招聘会开始后登录企业账号，在首页左侧点击“待处理简历”，可查看收到的简历信息，点击相应简历名称，可查看该简历详情，进行面试或意向选择。</w:t>
      </w:r>
    </w:p>
    <w:p>
      <w:pPr>
        <w:rPr>
          <w:rFonts w:hint="eastAsia" w:eastAsiaTheme="minorEastAsia"/>
          <w:lang w:eastAsia="zh-CN"/>
        </w:rPr>
      </w:pP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204085"/>
            <wp:effectExtent l="0" t="0" r="5080" b="5715"/>
            <wp:docPr id="5" name="图片 5" descr="企业简历处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企业简历处理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TVlYTJiYzJkZmMyNWQ3OTlkY2EwYmUwMGIxMzIifQ=="/>
  </w:docVars>
  <w:rsids>
    <w:rsidRoot w:val="00000000"/>
    <w:rsid w:val="287C3D23"/>
    <w:rsid w:val="5CD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2023-02-10T07:22:00Z</dcterms:created>
  <dc:creator>HP</dc:creator>
  <cp:lastModifiedBy>HP</cp:lastModifiedBy>
  <dcterms:modified xsi:type="dcterms:W3CDTF">2023-02-10T07:25:41Z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339912787804455098041BC2A54C84C6</vt:lpwstr>
  </property>
</Properties>
</file>